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BB786" w14:textId="01A2B3AA" w:rsidR="00A7043D" w:rsidRPr="00421C9F" w:rsidRDefault="00A7043D" w:rsidP="00A7043D">
      <w:pPr>
        <w:shd w:val="clear" w:color="auto" w:fill="FFFFFF"/>
        <w:spacing w:after="200" w:line="259" w:lineRule="atLeast"/>
        <w:rPr>
          <w:rFonts w:ascii="Calibri" w:eastAsia="Times New Roman" w:hAnsi="Calibri" w:cs="Calibri"/>
          <w:b/>
          <w:bCs/>
          <w:color w:val="1E2023"/>
          <w:sz w:val="28"/>
          <w:szCs w:val="28"/>
        </w:rPr>
      </w:pPr>
      <w:r w:rsidRPr="00421C9F">
        <w:rPr>
          <w:rFonts w:ascii="Calibri" w:eastAsia="Times New Roman" w:hAnsi="Calibri" w:cs="Calibri"/>
          <w:b/>
          <w:bCs/>
          <w:color w:val="1E2023"/>
          <w:sz w:val="28"/>
          <w:szCs w:val="28"/>
          <w:highlight w:val="yellow"/>
        </w:rPr>
        <w:t xml:space="preserve">Unit </w:t>
      </w:r>
      <w:r w:rsidR="00421C9F" w:rsidRPr="00421C9F">
        <w:rPr>
          <w:rFonts w:ascii="Calibri" w:eastAsia="Times New Roman" w:hAnsi="Calibri" w:cs="Calibri"/>
          <w:b/>
          <w:bCs/>
          <w:color w:val="1E2023"/>
          <w:sz w:val="28"/>
          <w:szCs w:val="28"/>
          <w:highlight w:val="yellow"/>
        </w:rPr>
        <w:t>4 IP Assignment:</w:t>
      </w:r>
    </w:p>
    <w:p w14:paraId="5391083C" w14:textId="77777777" w:rsidR="00421C9F" w:rsidRPr="00421C9F" w:rsidRDefault="00421C9F" w:rsidP="00421C9F">
      <w:pPr>
        <w:shd w:val="clear" w:color="auto" w:fill="FFFFFF"/>
        <w:spacing w:after="240" w:line="240" w:lineRule="auto"/>
        <w:rPr>
          <w:rFonts w:ascii="Calibri" w:eastAsia="Times New Roman" w:hAnsi="Calibri" w:cs="Calibri"/>
          <w:color w:val="222222"/>
          <w:sz w:val="28"/>
          <w:szCs w:val="28"/>
        </w:rPr>
      </w:pPr>
      <w:r w:rsidRPr="00421C9F">
        <w:rPr>
          <w:rFonts w:ascii="Calibri" w:eastAsia="Times New Roman" w:hAnsi="Calibri" w:cs="Calibri"/>
          <w:b/>
          <w:bCs/>
          <w:color w:val="222222"/>
          <w:sz w:val="28"/>
          <w:szCs w:val="28"/>
        </w:rPr>
        <w:t>Step 1: Assess the Company’s Human Resources Competitive Position</w:t>
      </w:r>
    </w:p>
    <w:p w14:paraId="7DF5CCAC" w14:textId="77777777" w:rsidR="00421C9F" w:rsidRPr="00421C9F" w:rsidRDefault="00421C9F" w:rsidP="00421C9F">
      <w:pPr>
        <w:shd w:val="clear" w:color="auto" w:fill="FFFFFF"/>
        <w:spacing w:after="240" w:line="240" w:lineRule="auto"/>
        <w:rPr>
          <w:rFonts w:ascii="Calibri" w:eastAsia="Times New Roman" w:hAnsi="Calibri" w:cs="Calibri"/>
          <w:color w:val="222222"/>
          <w:sz w:val="28"/>
          <w:szCs w:val="28"/>
        </w:rPr>
      </w:pPr>
      <w:r w:rsidRPr="00421C9F">
        <w:rPr>
          <w:rFonts w:ascii="Calibri" w:eastAsia="Times New Roman" w:hAnsi="Calibri" w:cs="Calibri"/>
          <w:color w:val="222222"/>
          <w:sz w:val="28"/>
          <w:szCs w:val="28"/>
        </w:rPr>
        <w:t>Leveraging the work completed in the Individual Assignments for Units 2 and 3, assess the company’s human resources competitive position. Be sure to evaluate the company’s position within the industry and among its comparator group.</w:t>
      </w:r>
    </w:p>
    <w:p w14:paraId="37EAED8E" w14:textId="77777777" w:rsidR="00AE4A65" w:rsidRDefault="00AE4A65" w:rsidP="00421C9F">
      <w:pPr>
        <w:shd w:val="clear" w:color="auto" w:fill="FFFFFF"/>
        <w:spacing w:after="240" w:line="240" w:lineRule="auto"/>
        <w:rPr>
          <w:rFonts w:ascii="Calibri" w:eastAsia="Times New Roman" w:hAnsi="Calibri" w:cs="Calibri"/>
          <w:b/>
          <w:bCs/>
          <w:color w:val="222222"/>
          <w:sz w:val="28"/>
          <w:szCs w:val="28"/>
        </w:rPr>
      </w:pPr>
    </w:p>
    <w:p w14:paraId="59B9CB62" w14:textId="07894363" w:rsidR="00421C9F" w:rsidRPr="00421C9F" w:rsidRDefault="00421C9F" w:rsidP="00421C9F">
      <w:pPr>
        <w:shd w:val="clear" w:color="auto" w:fill="FFFFFF"/>
        <w:spacing w:after="240" w:line="240" w:lineRule="auto"/>
        <w:rPr>
          <w:rFonts w:ascii="Calibri" w:eastAsia="Times New Roman" w:hAnsi="Calibri" w:cs="Calibri"/>
          <w:color w:val="222222"/>
          <w:sz w:val="28"/>
          <w:szCs w:val="28"/>
        </w:rPr>
      </w:pPr>
      <w:r w:rsidRPr="00421C9F">
        <w:rPr>
          <w:rFonts w:ascii="Calibri" w:eastAsia="Times New Roman" w:hAnsi="Calibri" w:cs="Calibri"/>
          <w:b/>
          <w:bCs/>
          <w:color w:val="222222"/>
          <w:sz w:val="28"/>
          <w:szCs w:val="28"/>
        </w:rPr>
        <w:t>Step 2: Identify and Evaluate Human Resources Risks and Opportunities</w:t>
      </w:r>
    </w:p>
    <w:p w14:paraId="47BC53D4" w14:textId="77777777" w:rsidR="00421C9F" w:rsidRPr="00421C9F" w:rsidRDefault="00421C9F" w:rsidP="00421C9F">
      <w:pPr>
        <w:shd w:val="clear" w:color="auto" w:fill="FFFFFF"/>
        <w:spacing w:after="240" w:line="240" w:lineRule="auto"/>
        <w:rPr>
          <w:rFonts w:ascii="Calibri" w:eastAsia="Times New Roman" w:hAnsi="Calibri" w:cs="Calibri"/>
          <w:color w:val="222222"/>
          <w:sz w:val="28"/>
          <w:szCs w:val="28"/>
        </w:rPr>
      </w:pPr>
      <w:r w:rsidRPr="00421C9F">
        <w:rPr>
          <w:rFonts w:ascii="Calibri" w:eastAsia="Times New Roman" w:hAnsi="Calibri" w:cs="Calibri"/>
          <w:color w:val="222222"/>
          <w:sz w:val="28"/>
          <w:szCs w:val="28"/>
        </w:rPr>
        <w:t xml:space="preserve">Leveraging the work completed in the Individual Assignment for Units 1–3, identify and </w:t>
      </w:r>
      <w:r w:rsidRPr="00AE4A65">
        <w:rPr>
          <w:rFonts w:ascii="Calibri" w:eastAsia="Times New Roman" w:hAnsi="Calibri" w:cs="Calibri"/>
          <w:color w:val="222222"/>
          <w:sz w:val="28"/>
          <w:szCs w:val="28"/>
          <w:highlight w:val="yellow"/>
        </w:rPr>
        <w:t>evaluate the company’s human resources risks and opportunities</w:t>
      </w:r>
      <w:r w:rsidRPr="00421C9F">
        <w:rPr>
          <w:rFonts w:ascii="Calibri" w:eastAsia="Times New Roman" w:hAnsi="Calibri" w:cs="Calibri"/>
          <w:color w:val="222222"/>
          <w:sz w:val="28"/>
          <w:szCs w:val="28"/>
        </w:rPr>
        <w:t xml:space="preserve">. </w:t>
      </w:r>
      <w:r w:rsidRPr="00AE4A65">
        <w:rPr>
          <w:rFonts w:ascii="Calibri" w:eastAsia="Times New Roman" w:hAnsi="Calibri" w:cs="Calibri"/>
          <w:b/>
          <w:bCs/>
          <w:color w:val="FF0000"/>
          <w:sz w:val="28"/>
          <w:szCs w:val="28"/>
        </w:rPr>
        <w:t>At least 3 risks and 3 opportunities should be included in your evaluation.</w:t>
      </w:r>
    </w:p>
    <w:p w14:paraId="7B0884EC" w14:textId="77777777" w:rsidR="00AE4A65" w:rsidRDefault="00AE4A65" w:rsidP="00421C9F">
      <w:pPr>
        <w:shd w:val="clear" w:color="auto" w:fill="FFFFFF"/>
        <w:spacing w:after="240" w:line="240" w:lineRule="auto"/>
        <w:rPr>
          <w:rFonts w:ascii="Calibri" w:eastAsia="Times New Roman" w:hAnsi="Calibri" w:cs="Calibri"/>
          <w:b/>
          <w:bCs/>
          <w:color w:val="222222"/>
          <w:sz w:val="28"/>
          <w:szCs w:val="28"/>
        </w:rPr>
      </w:pPr>
    </w:p>
    <w:p w14:paraId="1EE8D511" w14:textId="4EB46EB9" w:rsidR="00421C9F" w:rsidRPr="00421C9F" w:rsidRDefault="00421C9F" w:rsidP="00421C9F">
      <w:pPr>
        <w:shd w:val="clear" w:color="auto" w:fill="FFFFFF"/>
        <w:spacing w:after="240" w:line="240" w:lineRule="auto"/>
        <w:rPr>
          <w:rFonts w:ascii="Calibri" w:eastAsia="Times New Roman" w:hAnsi="Calibri" w:cs="Calibri"/>
          <w:color w:val="222222"/>
          <w:sz w:val="28"/>
          <w:szCs w:val="28"/>
        </w:rPr>
      </w:pPr>
      <w:r w:rsidRPr="00421C9F">
        <w:rPr>
          <w:rFonts w:ascii="Calibri" w:eastAsia="Times New Roman" w:hAnsi="Calibri" w:cs="Calibri"/>
          <w:b/>
          <w:bCs/>
          <w:color w:val="222222"/>
          <w:sz w:val="28"/>
          <w:szCs w:val="28"/>
        </w:rPr>
        <w:t>Step 3: Assessment of the Company’s Human Resources Competitive Position</w:t>
      </w:r>
    </w:p>
    <w:p w14:paraId="6542B9FA" w14:textId="77777777" w:rsidR="00421C9F" w:rsidRPr="00421C9F" w:rsidRDefault="00421C9F" w:rsidP="00421C9F">
      <w:pPr>
        <w:shd w:val="clear" w:color="auto" w:fill="FFFFFF"/>
        <w:spacing w:after="240" w:line="240" w:lineRule="auto"/>
        <w:rPr>
          <w:rFonts w:ascii="Calibri" w:eastAsia="Times New Roman" w:hAnsi="Calibri" w:cs="Calibri"/>
          <w:color w:val="222222"/>
          <w:sz w:val="28"/>
          <w:szCs w:val="28"/>
        </w:rPr>
      </w:pPr>
      <w:r w:rsidRPr="00421C9F">
        <w:rPr>
          <w:rFonts w:ascii="Calibri" w:eastAsia="Times New Roman" w:hAnsi="Calibri" w:cs="Calibri"/>
          <w:color w:val="222222"/>
          <w:sz w:val="28"/>
          <w:szCs w:val="28"/>
        </w:rPr>
        <w:t>Based on analysis of information obtained in Steps 1–3, prepare a professionally written report assessing the assessment of the company’s human resources competitive position, risks, and opportunities suitable for presentation to the senior executives of the company. Your report should present the information listed below. The body of the report should be 8–10 pages excluding title, references page(s), and any appendices.</w:t>
      </w:r>
    </w:p>
    <w:p w14:paraId="4BE58CA1" w14:textId="77777777" w:rsidR="00421C9F" w:rsidRPr="00421C9F" w:rsidRDefault="00421C9F" w:rsidP="00421C9F">
      <w:pPr>
        <w:numPr>
          <w:ilvl w:val="0"/>
          <w:numId w:val="3"/>
        </w:numPr>
        <w:shd w:val="clear" w:color="auto" w:fill="FFFFFF"/>
        <w:spacing w:before="100" w:beforeAutospacing="1" w:after="100" w:afterAutospacing="1" w:line="240" w:lineRule="auto"/>
        <w:rPr>
          <w:rFonts w:ascii="Calibri" w:eastAsia="Times New Roman" w:hAnsi="Calibri" w:cs="Calibri"/>
          <w:color w:val="222222"/>
          <w:sz w:val="28"/>
          <w:szCs w:val="28"/>
        </w:rPr>
      </w:pPr>
      <w:r w:rsidRPr="00421C9F">
        <w:rPr>
          <w:rFonts w:ascii="Calibri" w:eastAsia="Times New Roman" w:hAnsi="Calibri" w:cs="Calibri"/>
          <w:color w:val="222222"/>
          <w:sz w:val="28"/>
          <w:szCs w:val="28"/>
        </w:rPr>
        <w:t>Industry Competitive Position</w:t>
      </w:r>
    </w:p>
    <w:p w14:paraId="4050CA0A" w14:textId="77777777" w:rsidR="00421C9F" w:rsidRPr="00421C9F" w:rsidRDefault="00421C9F" w:rsidP="00421C9F">
      <w:pPr>
        <w:numPr>
          <w:ilvl w:val="0"/>
          <w:numId w:val="3"/>
        </w:numPr>
        <w:shd w:val="clear" w:color="auto" w:fill="FFFFFF"/>
        <w:spacing w:before="100" w:beforeAutospacing="1" w:after="100" w:afterAutospacing="1" w:line="240" w:lineRule="auto"/>
        <w:rPr>
          <w:rFonts w:ascii="Calibri" w:eastAsia="Times New Roman" w:hAnsi="Calibri" w:cs="Calibri"/>
          <w:color w:val="222222"/>
          <w:sz w:val="28"/>
          <w:szCs w:val="28"/>
        </w:rPr>
      </w:pPr>
      <w:r w:rsidRPr="00421C9F">
        <w:rPr>
          <w:rFonts w:ascii="Calibri" w:eastAsia="Times New Roman" w:hAnsi="Calibri" w:cs="Calibri"/>
          <w:color w:val="222222"/>
          <w:sz w:val="28"/>
          <w:szCs w:val="28"/>
        </w:rPr>
        <w:t>Comparator Group Competitive Position</w:t>
      </w:r>
    </w:p>
    <w:p w14:paraId="7663BB65" w14:textId="77777777" w:rsidR="00421C9F" w:rsidRPr="00421C9F" w:rsidRDefault="00421C9F" w:rsidP="00421C9F">
      <w:pPr>
        <w:numPr>
          <w:ilvl w:val="0"/>
          <w:numId w:val="3"/>
        </w:numPr>
        <w:shd w:val="clear" w:color="auto" w:fill="FFFFFF"/>
        <w:spacing w:before="100" w:beforeAutospacing="1" w:after="100" w:afterAutospacing="1" w:line="240" w:lineRule="auto"/>
        <w:rPr>
          <w:rFonts w:ascii="Calibri" w:eastAsia="Times New Roman" w:hAnsi="Calibri" w:cs="Calibri"/>
          <w:color w:val="222222"/>
          <w:sz w:val="28"/>
          <w:szCs w:val="28"/>
        </w:rPr>
      </w:pPr>
      <w:r w:rsidRPr="00421C9F">
        <w:rPr>
          <w:rFonts w:ascii="Calibri" w:eastAsia="Times New Roman" w:hAnsi="Calibri" w:cs="Calibri"/>
          <w:color w:val="222222"/>
          <w:sz w:val="28"/>
          <w:szCs w:val="28"/>
        </w:rPr>
        <w:t xml:space="preserve">Human Resources Risks </w:t>
      </w:r>
      <w:r w:rsidRPr="00AE4A65">
        <w:rPr>
          <w:rFonts w:ascii="Calibri" w:eastAsia="Times New Roman" w:hAnsi="Calibri" w:cs="Calibri"/>
          <w:b/>
          <w:bCs/>
          <w:color w:val="222222"/>
          <w:sz w:val="28"/>
          <w:szCs w:val="28"/>
        </w:rPr>
        <w:t>(minimum of 3)</w:t>
      </w:r>
    </w:p>
    <w:p w14:paraId="6B1902C2" w14:textId="77777777" w:rsidR="00421C9F" w:rsidRPr="00421C9F" w:rsidRDefault="00421C9F" w:rsidP="00421C9F">
      <w:pPr>
        <w:numPr>
          <w:ilvl w:val="1"/>
          <w:numId w:val="3"/>
        </w:numPr>
        <w:shd w:val="clear" w:color="auto" w:fill="FFFFFF"/>
        <w:spacing w:before="100" w:beforeAutospacing="1" w:after="100" w:afterAutospacing="1" w:line="240" w:lineRule="auto"/>
        <w:rPr>
          <w:rFonts w:ascii="Calibri" w:eastAsia="Times New Roman" w:hAnsi="Calibri" w:cs="Calibri"/>
          <w:color w:val="222222"/>
          <w:sz w:val="28"/>
          <w:szCs w:val="28"/>
        </w:rPr>
      </w:pPr>
      <w:r w:rsidRPr="00421C9F">
        <w:rPr>
          <w:rFonts w:ascii="Calibri" w:eastAsia="Times New Roman" w:hAnsi="Calibri" w:cs="Calibri"/>
          <w:color w:val="222222"/>
          <w:sz w:val="28"/>
          <w:szCs w:val="28"/>
        </w:rPr>
        <w:t>Description</w:t>
      </w:r>
    </w:p>
    <w:p w14:paraId="398BAA10" w14:textId="77777777" w:rsidR="00421C9F" w:rsidRPr="00421C9F" w:rsidRDefault="00421C9F" w:rsidP="00421C9F">
      <w:pPr>
        <w:numPr>
          <w:ilvl w:val="1"/>
          <w:numId w:val="3"/>
        </w:numPr>
        <w:shd w:val="clear" w:color="auto" w:fill="FFFFFF"/>
        <w:spacing w:before="100" w:beforeAutospacing="1" w:after="100" w:afterAutospacing="1" w:line="240" w:lineRule="auto"/>
        <w:rPr>
          <w:rFonts w:ascii="Calibri" w:eastAsia="Times New Roman" w:hAnsi="Calibri" w:cs="Calibri"/>
          <w:color w:val="222222"/>
          <w:sz w:val="28"/>
          <w:szCs w:val="28"/>
        </w:rPr>
      </w:pPr>
      <w:r w:rsidRPr="00421C9F">
        <w:rPr>
          <w:rFonts w:ascii="Calibri" w:eastAsia="Times New Roman" w:hAnsi="Calibri" w:cs="Calibri"/>
          <w:color w:val="222222"/>
          <w:sz w:val="28"/>
          <w:szCs w:val="28"/>
        </w:rPr>
        <w:t>Analysis</w:t>
      </w:r>
    </w:p>
    <w:p w14:paraId="3E07FCB5" w14:textId="77777777" w:rsidR="00421C9F" w:rsidRPr="00421C9F" w:rsidRDefault="00421C9F" w:rsidP="00421C9F">
      <w:pPr>
        <w:numPr>
          <w:ilvl w:val="0"/>
          <w:numId w:val="3"/>
        </w:numPr>
        <w:shd w:val="clear" w:color="auto" w:fill="FFFFFF"/>
        <w:spacing w:before="100" w:beforeAutospacing="1" w:after="100" w:afterAutospacing="1" w:line="240" w:lineRule="auto"/>
        <w:rPr>
          <w:rFonts w:ascii="Calibri" w:eastAsia="Times New Roman" w:hAnsi="Calibri" w:cs="Calibri"/>
          <w:color w:val="222222"/>
          <w:sz w:val="28"/>
          <w:szCs w:val="28"/>
        </w:rPr>
      </w:pPr>
      <w:r w:rsidRPr="00421C9F">
        <w:rPr>
          <w:rFonts w:ascii="Calibri" w:eastAsia="Times New Roman" w:hAnsi="Calibri" w:cs="Calibri"/>
          <w:color w:val="222222"/>
          <w:sz w:val="28"/>
          <w:szCs w:val="28"/>
        </w:rPr>
        <w:t xml:space="preserve">Human Resources Opportunities </w:t>
      </w:r>
      <w:r w:rsidRPr="00AE4A65">
        <w:rPr>
          <w:rFonts w:ascii="Calibri" w:eastAsia="Times New Roman" w:hAnsi="Calibri" w:cs="Calibri"/>
          <w:b/>
          <w:bCs/>
          <w:color w:val="222222"/>
          <w:sz w:val="28"/>
          <w:szCs w:val="28"/>
        </w:rPr>
        <w:t>(minimum of 3)</w:t>
      </w:r>
    </w:p>
    <w:p w14:paraId="53767DE0" w14:textId="77777777" w:rsidR="00421C9F" w:rsidRPr="00421C9F" w:rsidRDefault="00421C9F" w:rsidP="00421C9F">
      <w:pPr>
        <w:numPr>
          <w:ilvl w:val="1"/>
          <w:numId w:val="3"/>
        </w:numPr>
        <w:shd w:val="clear" w:color="auto" w:fill="FFFFFF"/>
        <w:spacing w:before="100" w:beforeAutospacing="1" w:after="100" w:afterAutospacing="1" w:line="240" w:lineRule="auto"/>
        <w:rPr>
          <w:rFonts w:ascii="Calibri" w:eastAsia="Times New Roman" w:hAnsi="Calibri" w:cs="Calibri"/>
          <w:color w:val="222222"/>
          <w:sz w:val="28"/>
          <w:szCs w:val="28"/>
        </w:rPr>
      </w:pPr>
      <w:r w:rsidRPr="00421C9F">
        <w:rPr>
          <w:rFonts w:ascii="Calibri" w:eastAsia="Times New Roman" w:hAnsi="Calibri" w:cs="Calibri"/>
          <w:color w:val="222222"/>
          <w:sz w:val="28"/>
          <w:szCs w:val="28"/>
        </w:rPr>
        <w:t>Description</w:t>
      </w:r>
    </w:p>
    <w:p w14:paraId="03C7D737" w14:textId="77777777" w:rsidR="00421C9F" w:rsidRPr="00421C9F" w:rsidRDefault="00421C9F" w:rsidP="00421C9F">
      <w:pPr>
        <w:numPr>
          <w:ilvl w:val="1"/>
          <w:numId w:val="3"/>
        </w:numPr>
        <w:shd w:val="clear" w:color="auto" w:fill="FFFFFF"/>
        <w:spacing w:before="100" w:beforeAutospacing="1" w:after="100" w:afterAutospacing="1" w:line="240" w:lineRule="auto"/>
        <w:rPr>
          <w:rFonts w:ascii="Calibri" w:eastAsia="Times New Roman" w:hAnsi="Calibri" w:cs="Calibri"/>
          <w:color w:val="222222"/>
          <w:sz w:val="28"/>
          <w:szCs w:val="28"/>
        </w:rPr>
      </w:pPr>
      <w:r w:rsidRPr="00421C9F">
        <w:rPr>
          <w:rFonts w:ascii="Calibri" w:eastAsia="Times New Roman" w:hAnsi="Calibri" w:cs="Calibri"/>
          <w:color w:val="222222"/>
          <w:sz w:val="28"/>
          <w:szCs w:val="28"/>
        </w:rPr>
        <w:t>Analysis</w:t>
      </w:r>
    </w:p>
    <w:p w14:paraId="24980E7B" w14:textId="77777777" w:rsidR="00421C9F" w:rsidRPr="00421C9F" w:rsidRDefault="00421C9F" w:rsidP="00421C9F">
      <w:pPr>
        <w:numPr>
          <w:ilvl w:val="0"/>
          <w:numId w:val="3"/>
        </w:numPr>
        <w:shd w:val="clear" w:color="auto" w:fill="FFFFFF"/>
        <w:spacing w:before="100" w:beforeAutospacing="1" w:after="100" w:afterAutospacing="1" w:line="240" w:lineRule="auto"/>
        <w:rPr>
          <w:rFonts w:ascii="Calibri" w:eastAsia="Times New Roman" w:hAnsi="Calibri" w:cs="Calibri"/>
          <w:color w:val="222222"/>
          <w:sz w:val="28"/>
          <w:szCs w:val="28"/>
        </w:rPr>
      </w:pPr>
      <w:r w:rsidRPr="00421C9F">
        <w:rPr>
          <w:rFonts w:ascii="Calibri" w:eastAsia="Times New Roman" w:hAnsi="Calibri" w:cs="Calibri"/>
          <w:color w:val="222222"/>
          <w:sz w:val="28"/>
          <w:szCs w:val="28"/>
        </w:rPr>
        <w:t>Overall Assessment of the Company’s Human Resources Competitive Position</w:t>
      </w:r>
    </w:p>
    <w:p w14:paraId="2FB649EA" w14:textId="77777777" w:rsidR="00EE7699" w:rsidRPr="00421C9F" w:rsidRDefault="00EE7699" w:rsidP="00A7043D">
      <w:pPr>
        <w:rPr>
          <w:sz w:val="28"/>
          <w:szCs w:val="28"/>
        </w:rPr>
      </w:pPr>
    </w:p>
    <w:sectPr w:rsidR="00EE7699" w:rsidRPr="00421C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E645D"/>
    <w:multiLevelType w:val="multilevel"/>
    <w:tmpl w:val="35DEF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9099A"/>
    <w:multiLevelType w:val="multilevel"/>
    <w:tmpl w:val="30BC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26B6EFB"/>
    <w:multiLevelType w:val="multilevel"/>
    <w:tmpl w:val="D8B657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99"/>
    <w:rsid w:val="00421C9F"/>
    <w:rsid w:val="00A7043D"/>
    <w:rsid w:val="00AE4A65"/>
    <w:rsid w:val="00EE7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7DD3D"/>
  <w15:chartTrackingRefBased/>
  <w15:docId w15:val="{457B4510-67E0-4F1E-87C8-0A3D1B031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76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7699"/>
    <w:rPr>
      <w:b/>
      <w:bCs/>
    </w:rPr>
  </w:style>
  <w:style w:type="character" w:styleId="Emphasis">
    <w:name w:val="Emphasis"/>
    <w:basedOn w:val="DefaultParagraphFont"/>
    <w:uiPriority w:val="20"/>
    <w:qFormat/>
    <w:rsid w:val="00EE76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0603">
      <w:bodyDiv w:val="1"/>
      <w:marLeft w:val="0"/>
      <w:marRight w:val="0"/>
      <w:marTop w:val="0"/>
      <w:marBottom w:val="0"/>
      <w:divBdr>
        <w:top w:val="none" w:sz="0" w:space="0" w:color="auto"/>
        <w:left w:val="none" w:sz="0" w:space="0" w:color="auto"/>
        <w:bottom w:val="none" w:sz="0" w:space="0" w:color="auto"/>
        <w:right w:val="none" w:sz="0" w:space="0" w:color="auto"/>
      </w:divBdr>
    </w:div>
    <w:div w:id="657345534">
      <w:bodyDiv w:val="1"/>
      <w:marLeft w:val="0"/>
      <w:marRight w:val="0"/>
      <w:marTop w:val="0"/>
      <w:marBottom w:val="0"/>
      <w:divBdr>
        <w:top w:val="none" w:sz="0" w:space="0" w:color="auto"/>
        <w:left w:val="none" w:sz="0" w:space="0" w:color="auto"/>
        <w:bottom w:val="none" w:sz="0" w:space="0" w:color="auto"/>
        <w:right w:val="none" w:sz="0" w:space="0" w:color="auto"/>
      </w:divBdr>
    </w:div>
    <w:div w:id="82427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B0BB7-A2BA-4F24-B8E0-077A16521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206</Words>
  <Characters>1179</Characters>
  <Application>Microsoft Office Word</Application>
  <DocSecurity>0</DocSecurity>
  <Lines>9</Lines>
  <Paragraphs>2</Paragraphs>
  <ScaleCrop>false</ScaleCrop>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3</cp:revision>
  <dcterms:created xsi:type="dcterms:W3CDTF">2020-04-02T17:26:00Z</dcterms:created>
  <dcterms:modified xsi:type="dcterms:W3CDTF">2020-04-16T20:59:00Z</dcterms:modified>
</cp:coreProperties>
</file>